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E749" w14:textId="77777777" w:rsidR="00B95AFD" w:rsidRDefault="00E47925">
      <w:r>
        <w:t>REPUBLIKA HRVATSKA</w:t>
      </w:r>
    </w:p>
    <w:p w14:paraId="2191C4F2" w14:textId="77777777" w:rsidR="00E47925" w:rsidRDefault="00E47925">
      <w:r>
        <w:t>OSNOVNA ŠKOLA LJUDEVITA MODECA</w:t>
      </w:r>
    </w:p>
    <w:p w14:paraId="703D4144" w14:textId="4A6FCF49" w:rsidR="00E47925" w:rsidRDefault="00E47925">
      <w:r>
        <w:t>KLASA:</w:t>
      </w:r>
      <w:r w:rsidR="009974F8">
        <w:t xml:space="preserve"> 400-01/19-01/02</w:t>
      </w:r>
    </w:p>
    <w:p w14:paraId="78FDC73C" w14:textId="3E41F72B" w:rsidR="00E47925" w:rsidRDefault="00E47925">
      <w:r>
        <w:t>URBROJ:</w:t>
      </w:r>
      <w:r w:rsidR="009974F8">
        <w:t xml:space="preserve"> 2137-42-01-19-2</w:t>
      </w:r>
      <w:r>
        <w:t xml:space="preserve"> </w:t>
      </w:r>
    </w:p>
    <w:p w14:paraId="07C26F95" w14:textId="0AF4BDCD" w:rsidR="00E47925" w:rsidRDefault="00E47925">
      <w:r w:rsidRPr="00330C5B">
        <w:t xml:space="preserve">Križevci, </w:t>
      </w:r>
      <w:r w:rsidR="009974F8" w:rsidRPr="00330C5B">
        <w:t>11. lipnja 2019.</w:t>
      </w:r>
    </w:p>
    <w:p w14:paraId="493F52BD" w14:textId="77777777" w:rsidR="00E47925" w:rsidRDefault="00E47925"/>
    <w:p w14:paraId="043AB10F" w14:textId="6A221446" w:rsidR="00E47925" w:rsidRDefault="00E47925">
      <w:r>
        <w:t>Na temelju članka 28. stavka 1. Zakona o javnoj nabavi („Narodne novine, broj 120./16.) i članka</w:t>
      </w:r>
      <w:r w:rsidR="009974F8">
        <w:t xml:space="preserve"> 24. </w:t>
      </w:r>
      <w:r>
        <w:t xml:space="preserve"> Statuta</w:t>
      </w:r>
      <w:r w:rsidR="009974F8">
        <w:t xml:space="preserve"> Osnovne škole Ljudevita Modeca Križevci</w:t>
      </w:r>
      <w:r>
        <w:t xml:space="preserve">, Školski odbor na  sjednici </w:t>
      </w:r>
      <w:r w:rsidRPr="00330C5B">
        <w:t>održanoj</w:t>
      </w:r>
      <w:r w:rsidR="009974F8" w:rsidRPr="00330C5B">
        <w:t xml:space="preserve"> 11. lipnja 2019 </w:t>
      </w:r>
      <w:r w:rsidRPr="00330C5B">
        <w:t>donosi</w:t>
      </w:r>
      <w:bookmarkStart w:id="0" w:name="_GoBack"/>
      <w:bookmarkEnd w:id="0"/>
    </w:p>
    <w:p w14:paraId="5B694E7F" w14:textId="7140D456" w:rsidR="00E47925" w:rsidRDefault="00E47925" w:rsidP="00E47925">
      <w:pPr>
        <w:pStyle w:val="ListParagraph"/>
        <w:numPr>
          <w:ilvl w:val="0"/>
          <w:numId w:val="1"/>
        </w:numPr>
      </w:pPr>
      <w:r>
        <w:t>IZMJENE I DOPUNE PLANA NABAVE ZA 2019. GODINU</w:t>
      </w:r>
    </w:p>
    <w:p w14:paraId="71F53952" w14:textId="77777777" w:rsidR="00E47925" w:rsidRDefault="00E47925" w:rsidP="00E47925">
      <w:r>
        <w:t>U Planu nabave za 2019. godinu KLASA: 400-01/19-01/02, Urbroj: 2137-42-01-19-1 od 20.01.2019. godine</w:t>
      </w:r>
      <w:r w:rsidR="00235257">
        <w:t>:</w:t>
      </w:r>
    </w:p>
    <w:p w14:paraId="67A5012A" w14:textId="57B2A992" w:rsidR="00235257" w:rsidRDefault="00235257" w:rsidP="00235257">
      <w:pPr>
        <w:pStyle w:val="ListParagraph"/>
        <w:numPr>
          <w:ilvl w:val="0"/>
          <w:numId w:val="2"/>
        </w:numPr>
      </w:pPr>
      <w:r>
        <w:t>za predmet nabave: „uredski materijal“ , redni broj 1., 1/2019 procijenjena vrijednost nabave bez PDV-a mijenja se i umjesto „32.000“ glasi „3</w:t>
      </w:r>
      <w:r w:rsidR="004E7307">
        <w:t>2.384</w:t>
      </w:r>
      <w:r>
        <w:t>“</w:t>
      </w:r>
    </w:p>
    <w:p w14:paraId="402A8432" w14:textId="77777777" w:rsidR="00235257" w:rsidRDefault="00235257" w:rsidP="00235257">
      <w:pPr>
        <w:pStyle w:val="ListParagraph"/>
        <w:numPr>
          <w:ilvl w:val="0"/>
          <w:numId w:val="2"/>
        </w:numPr>
      </w:pPr>
      <w:r>
        <w:t>za predmet nabave: „materijal i sredstva za čišćenje“, redni broj 2., 2/2019 procijenjena vrijednost nabave bez PDV-a mijenja se i umjesto „23.200“ glasi „22.400“</w:t>
      </w:r>
    </w:p>
    <w:p w14:paraId="3A1E4722" w14:textId="77777777" w:rsidR="00235257" w:rsidRDefault="00235257" w:rsidP="00235257">
      <w:pPr>
        <w:pStyle w:val="ListParagraph"/>
        <w:numPr>
          <w:ilvl w:val="0"/>
          <w:numId w:val="2"/>
        </w:numPr>
      </w:pPr>
      <w:r>
        <w:t>za predmet nabave: „ostali materijal za potrebe redovnog poslovanja“, redni broj 3., 3/2019 procijenjena vrijednost nabave bez PDV-a mijenja se i umjesto „28.000“ glasi „89.360“</w:t>
      </w:r>
    </w:p>
    <w:p w14:paraId="369BBC71" w14:textId="4034E5AB" w:rsidR="00235257" w:rsidRDefault="00235257" w:rsidP="00235257">
      <w:pPr>
        <w:pStyle w:val="ListParagraph"/>
        <w:numPr>
          <w:ilvl w:val="0"/>
          <w:numId w:val="2"/>
        </w:numPr>
      </w:pPr>
      <w:r>
        <w:t xml:space="preserve">za predmet nabave: „materijal i dijelovi za tek. i inv. održ.postrojenja i opreme“, redni broj 11., 11/2019, </w:t>
      </w:r>
      <w:r w:rsidR="008723D6">
        <w:t>procijenjena vrijednost nabave bez PDV-a mijenja se i umjesto „24.800“ glasi „20.800“</w:t>
      </w:r>
    </w:p>
    <w:p w14:paraId="6EF2A46A" w14:textId="62079B00" w:rsidR="007234E5" w:rsidRDefault="007234E5" w:rsidP="00235257">
      <w:pPr>
        <w:pStyle w:val="ListParagraph"/>
        <w:numPr>
          <w:ilvl w:val="0"/>
          <w:numId w:val="2"/>
        </w:numPr>
      </w:pPr>
      <w:r>
        <w:t>za predmet nabave: „usluge telefona“, redni broj 12., 12/2019, procijenjena vrijednost nabave bez PDV-a mijenja se i umjesto „31.200“ glasi „30.400“</w:t>
      </w:r>
    </w:p>
    <w:p w14:paraId="58D23234" w14:textId="7617435D" w:rsidR="007234E5" w:rsidRDefault="007234E5" w:rsidP="00235257">
      <w:pPr>
        <w:pStyle w:val="ListParagraph"/>
        <w:numPr>
          <w:ilvl w:val="0"/>
          <w:numId w:val="2"/>
        </w:numPr>
      </w:pPr>
      <w:r>
        <w:t>za predmet nabave: „ostale usluge za komunikaciju i prijevoz“, redni broj 13., 13/2019, procijenjena vrijednost nabave bez PDV-a mijenja se i umjesto „88.800“ glasi „8</w:t>
      </w:r>
      <w:r w:rsidR="004E7307">
        <w:t>1.256</w:t>
      </w:r>
      <w:r>
        <w:t>“</w:t>
      </w:r>
    </w:p>
    <w:p w14:paraId="59FC3939" w14:textId="25CB16CF" w:rsidR="007234E5" w:rsidRDefault="007234E5" w:rsidP="00235257">
      <w:pPr>
        <w:pStyle w:val="ListParagraph"/>
        <w:numPr>
          <w:ilvl w:val="0"/>
          <w:numId w:val="2"/>
        </w:numPr>
      </w:pPr>
      <w:r>
        <w:t>za predmet nabave</w:t>
      </w:r>
      <w:r w:rsidR="00433562">
        <w:t>:</w:t>
      </w:r>
      <w:r>
        <w:t xml:space="preserve"> „usluge tekućeg i inv.održ.građ.postr.“ , redni broj 14., 14/2019, procijenjena vrijednost nabave bez PDV-a mijenja se i umjesto „36.400“ glasi „</w:t>
      </w:r>
      <w:r w:rsidR="004E7307">
        <w:t>41.984</w:t>
      </w:r>
      <w:r>
        <w:t>“</w:t>
      </w:r>
    </w:p>
    <w:p w14:paraId="3537C6E5" w14:textId="4303ACE7" w:rsidR="007234E5" w:rsidRDefault="007234E5" w:rsidP="00235257">
      <w:pPr>
        <w:pStyle w:val="ListParagraph"/>
        <w:numPr>
          <w:ilvl w:val="0"/>
          <w:numId w:val="2"/>
        </w:numPr>
      </w:pPr>
      <w:r>
        <w:t>za predmet nabave</w:t>
      </w:r>
      <w:r w:rsidR="00433562">
        <w:t>:</w:t>
      </w:r>
      <w:r>
        <w:t xml:space="preserve"> „usluge tekućeg i inv.održ.postr. i opreme“, redni broj 15., 15/2019 procijenjena vrijednost nabave bez PDV-a mijenja se i umjesto „49.600“ glasi „</w:t>
      </w:r>
      <w:r w:rsidR="004E7307">
        <w:t>103.651</w:t>
      </w:r>
      <w:r>
        <w:t>“</w:t>
      </w:r>
    </w:p>
    <w:p w14:paraId="7EBEE78A" w14:textId="1BB1A4DD" w:rsidR="007234E5" w:rsidRDefault="007234E5" w:rsidP="00235257">
      <w:pPr>
        <w:pStyle w:val="ListParagraph"/>
        <w:numPr>
          <w:ilvl w:val="0"/>
          <w:numId w:val="2"/>
        </w:numPr>
      </w:pPr>
      <w:r>
        <w:lastRenderedPageBreak/>
        <w:t>za predmet nabave</w:t>
      </w:r>
      <w:r w:rsidR="00433562">
        <w:t>:</w:t>
      </w:r>
      <w:r>
        <w:t xml:space="preserve"> „ </w:t>
      </w:r>
      <w:r w:rsidR="00433562">
        <w:t>zakupnine i najamnine za opremu“, redni broj 17., 17/2019 procijenjena vrijednost nabave bez PDV-a mijenja se i umjesto „47.200“ glasi „4</w:t>
      </w:r>
      <w:r w:rsidR="004E7307">
        <w:t>0.8</w:t>
      </w:r>
      <w:r w:rsidR="00433562">
        <w:t>00“</w:t>
      </w:r>
    </w:p>
    <w:p w14:paraId="0B00D5F7" w14:textId="77777777" w:rsidR="00433562" w:rsidRDefault="00433562" w:rsidP="00235257">
      <w:pPr>
        <w:pStyle w:val="ListParagraph"/>
        <w:numPr>
          <w:ilvl w:val="0"/>
          <w:numId w:val="2"/>
        </w:numPr>
      </w:pPr>
      <w:r>
        <w:t>za predmet nabave: „računala i računalna oprema“, redni broj 20., 20/2019 procijenjena vrijednost nabave bez PDV-a mijenja se i umjesto „24.000“ glasi „57.600“</w:t>
      </w:r>
    </w:p>
    <w:p w14:paraId="54F7E8DD" w14:textId="43F5ED76" w:rsidR="00433562" w:rsidRDefault="00433562" w:rsidP="00235257">
      <w:pPr>
        <w:pStyle w:val="ListParagraph"/>
        <w:numPr>
          <w:ilvl w:val="0"/>
          <w:numId w:val="2"/>
        </w:numPr>
      </w:pPr>
      <w:r>
        <w:t>za predmet nabave: „udžbenici“, redni broj 21., 21/2019 procijenjena vrijednost nabave bez PDV-a mijenja se i umjesto „619.000“ glasi „</w:t>
      </w:r>
      <w:r w:rsidR="004E7307">
        <w:t>428.572</w:t>
      </w:r>
      <w:r>
        <w:t>“</w:t>
      </w:r>
    </w:p>
    <w:p w14:paraId="38707DF5" w14:textId="77777777" w:rsidR="00E061EC" w:rsidRDefault="00E061EC" w:rsidP="00E061EC">
      <w:r>
        <w:t>Iza rednog broja 28. dodaju se novi brojevi 29., 30., 31., i tekst u stupcima koji glasi: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167"/>
        <w:gridCol w:w="1171"/>
        <w:gridCol w:w="1380"/>
        <w:gridCol w:w="1326"/>
        <w:gridCol w:w="1314"/>
        <w:gridCol w:w="922"/>
        <w:gridCol w:w="1103"/>
        <w:gridCol w:w="1562"/>
        <w:gridCol w:w="1043"/>
        <w:gridCol w:w="1274"/>
        <w:gridCol w:w="1201"/>
      </w:tblGrid>
      <w:tr w:rsidR="004E7307" w14:paraId="3A7E2506" w14:textId="54378E84" w:rsidTr="009974F8">
        <w:tc>
          <w:tcPr>
            <w:tcW w:w="529" w:type="dxa"/>
          </w:tcPr>
          <w:p w14:paraId="6B07F467" w14:textId="176E82B3" w:rsidR="00975BFE" w:rsidRDefault="00975BFE" w:rsidP="00E061EC">
            <w:r>
              <w:t>Rbr</w:t>
            </w:r>
          </w:p>
        </w:tc>
        <w:tc>
          <w:tcPr>
            <w:tcW w:w="1167" w:type="dxa"/>
          </w:tcPr>
          <w:p w14:paraId="2B3811C0" w14:textId="2BBC1F13" w:rsidR="00975BFE" w:rsidRDefault="00975BFE" w:rsidP="00E061EC">
            <w:r>
              <w:t>Evidencijski broj nabave</w:t>
            </w:r>
          </w:p>
        </w:tc>
        <w:tc>
          <w:tcPr>
            <w:tcW w:w="1171" w:type="dxa"/>
          </w:tcPr>
          <w:p w14:paraId="210DAFD2" w14:textId="35198C64" w:rsidR="00975BFE" w:rsidRDefault="00975BFE" w:rsidP="00E061EC">
            <w:r>
              <w:t>Predmet nabave</w:t>
            </w:r>
          </w:p>
        </w:tc>
        <w:tc>
          <w:tcPr>
            <w:tcW w:w="1380" w:type="dxa"/>
          </w:tcPr>
          <w:p w14:paraId="251EC031" w14:textId="4CF5B80B" w:rsidR="00975BFE" w:rsidRDefault="00975BFE" w:rsidP="00E061EC">
            <w:r>
              <w:t>Brojčana oznaka predmeta nabave iz Jedinstvenog rječnika javne nabave (CPV)</w:t>
            </w:r>
          </w:p>
        </w:tc>
        <w:tc>
          <w:tcPr>
            <w:tcW w:w="1326" w:type="dxa"/>
          </w:tcPr>
          <w:p w14:paraId="27BFD46B" w14:textId="4D4FBB7B" w:rsidR="00975BFE" w:rsidRDefault="00975BFE" w:rsidP="00E061EC">
            <w:r>
              <w:t>Procijenjena vrijednost nabave</w:t>
            </w:r>
          </w:p>
        </w:tc>
        <w:tc>
          <w:tcPr>
            <w:tcW w:w="1314" w:type="dxa"/>
          </w:tcPr>
          <w:p w14:paraId="0544E4B1" w14:textId="62DD97D4" w:rsidR="00975BFE" w:rsidRDefault="00975BFE" w:rsidP="00E061EC">
            <w:r>
              <w:t>Vrsta postupka</w:t>
            </w:r>
          </w:p>
        </w:tc>
        <w:tc>
          <w:tcPr>
            <w:tcW w:w="922" w:type="dxa"/>
          </w:tcPr>
          <w:p w14:paraId="3F060948" w14:textId="2B361C4A" w:rsidR="00975BFE" w:rsidRDefault="00975BFE" w:rsidP="00E061EC">
            <w:r>
              <w:t>Posebni režim nabave</w:t>
            </w:r>
          </w:p>
        </w:tc>
        <w:tc>
          <w:tcPr>
            <w:tcW w:w="1103" w:type="dxa"/>
          </w:tcPr>
          <w:p w14:paraId="659EE4B9" w14:textId="5E484733" w:rsidR="00975BFE" w:rsidRDefault="00975BFE" w:rsidP="00E061EC">
            <w:r>
              <w:t>Predmet podijeljen na grupe</w:t>
            </w:r>
          </w:p>
        </w:tc>
        <w:tc>
          <w:tcPr>
            <w:tcW w:w="1562" w:type="dxa"/>
          </w:tcPr>
          <w:p w14:paraId="1BB977AF" w14:textId="3DE0D91C" w:rsidR="00975BFE" w:rsidRDefault="00975BFE" w:rsidP="00E061EC">
            <w:r>
              <w:t>Sklapa se Ugovor/okvirni sporazum</w:t>
            </w:r>
          </w:p>
        </w:tc>
        <w:tc>
          <w:tcPr>
            <w:tcW w:w="1043" w:type="dxa"/>
          </w:tcPr>
          <w:p w14:paraId="35312C52" w14:textId="4E93D77C" w:rsidR="00975BFE" w:rsidRDefault="00975BFE" w:rsidP="00E061EC">
            <w:r>
              <w:t>Planirani početak postupka</w:t>
            </w:r>
          </w:p>
        </w:tc>
        <w:tc>
          <w:tcPr>
            <w:tcW w:w="1274" w:type="dxa"/>
          </w:tcPr>
          <w:p w14:paraId="72632F66" w14:textId="7D6F38ED" w:rsidR="00975BFE" w:rsidRDefault="00975BFE" w:rsidP="00E061EC">
            <w:r>
              <w:t>Planirano trajanje ugovora ili okvirnog sporazuma</w:t>
            </w:r>
          </w:p>
        </w:tc>
        <w:tc>
          <w:tcPr>
            <w:tcW w:w="1201" w:type="dxa"/>
          </w:tcPr>
          <w:p w14:paraId="621E46E7" w14:textId="4D0C4FD6" w:rsidR="00975BFE" w:rsidRDefault="00975BFE" w:rsidP="00E061EC">
            <w:r>
              <w:t>Napomena</w:t>
            </w:r>
          </w:p>
        </w:tc>
      </w:tr>
      <w:tr w:rsidR="004E7307" w14:paraId="19874473" w14:textId="77777777" w:rsidTr="009974F8">
        <w:tc>
          <w:tcPr>
            <w:tcW w:w="529" w:type="dxa"/>
          </w:tcPr>
          <w:p w14:paraId="77EBA2FA" w14:textId="5E5B3332" w:rsidR="00975BFE" w:rsidRDefault="00975BFE" w:rsidP="00E061EC">
            <w:r>
              <w:t>29.</w:t>
            </w:r>
          </w:p>
        </w:tc>
        <w:tc>
          <w:tcPr>
            <w:tcW w:w="1167" w:type="dxa"/>
          </w:tcPr>
          <w:p w14:paraId="25D83B72" w14:textId="30629331" w:rsidR="00975BFE" w:rsidRDefault="00975BFE" w:rsidP="00E061EC">
            <w:r>
              <w:t>29/2019</w:t>
            </w:r>
          </w:p>
        </w:tc>
        <w:tc>
          <w:tcPr>
            <w:tcW w:w="1171" w:type="dxa"/>
          </w:tcPr>
          <w:p w14:paraId="736D4A2B" w14:textId="65A6A0C4" w:rsidR="00975BFE" w:rsidRDefault="00975BFE" w:rsidP="00E061EC">
            <w:r>
              <w:t xml:space="preserve">Uređenje </w:t>
            </w:r>
            <w:r w:rsidR="00FF77AC">
              <w:t>prostora</w:t>
            </w:r>
          </w:p>
        </w:tc>
        <w:tc>
          <w:tcPr>
            <w:tcW w:w="1380" w:type="dxa"/>
          </w:tcPr>
          <w:p w14:paraId="42C357F2" w14:textId="117A9339" w:rsidR="00975BFE" w:rsidRDefault="00FF77AC" w:rsidP="00E061EC">
            <w:r>
              <w:t>45112700-2</w:t>
            </w:r>
          </w:p>
        </w:tc>
        <w:tc>
          <w:tcPr>
            <w:tcW w:w="1326" w:type="dxa"/>
          </w:tcPr>
          <w:p w14:paraId="5B11B05C" w14:textId="5CABF012" w:rsidR="00975BFE" w:rsidRDefault="00FF77AC" w:rsidP="00E061EC">
            <w:r>
              <w:t>24.000</w:t>
            </w:r>
          </w:p>
        </w:tc>
        <w:tc>
          <w:tcPr>
            <w:tcW w:w="1314" w:type="dxa"/>
          </w:tcPr>
          <w:p w14:paraId="50A7A445" w14:textId="3F07DB5A" w:rsidR="00975BFE" w:rsidRDefault="00FF77AC" w:rsidP="00E061EC">
            <w:r>
              <w:t>Postupak jednostavne nabave</w:t>
            </w:r>
          </w:p>
        </w:tc>
        <w:tc>
          <w:tcPr>
            <w:tcW w:w="922" w:type="dxa"/>
          </w:tcPr>
          <w:p w14:paraId="4A55C5A8" w14:textId="77777777" w:rsidR="00975BFE" w:rsidRDefault="00975BFE" w:rsidP="00E061EC"/>
        </w:tc>
        <w:tc>
          <w:tcPr>
            <w:tcW w:w="1103" w:type="dxa"/>
          </w:tcPr>
          <w:p w14:paraId="578C88A9" w14:textId="53F61112" w:rsidR="00975BFE" w:rsidRDefault="00FF77AC" w:rsidP="00E061EC">
            <w:r>
              <w:t>NE</w:t>
            </w:r>
          </w:p>
        </w:tc>
        <w:tc>
          <w:tcPr>
            <w:tcW w:w="1562" w:type="dxa"/>
          </w:tcPr>
          <w:p w14:paraId="456391F0" w14:textId="2CBEEE09" w:rsidR="00975BFE" w:rsidRDefault="00FF77AC" w:rsidP="00E061EC">
            <w:r>
              <w:t>Narudžbenica</w:t>
            </w:r>
          </w:p>
        </w:tc>
        <w:tc>
          <w:tcPr>
            <w:tcW w:w="1043" w:type="dxa"/>
          </w:tcPr>
          <w:p w14:paraId="17E27629" w14:textId="6BC651BB" w:rsidR="00975BFE" w:rsidRDefault="00FF77AC" w:rsidP="00E061EC">
            <w:r>
              <w:t>Lipanj</w:t>
            </w:r>
          </w:p>
        </w:tc>
        <w:tc>
          <w:tcPr>
            <w:tcW w:w="1274" w:type="dxa"/>
          </w:tcPr>
          <w:p w14:paraId="65DBD1CB" w14:textId="51B0806F" w:rsidR="00975BFE" w:rsidRDefault="00FF77AC" w:rsidP="00E061EC">
            <w:r>
              <w:t>1.6.-31.8.2019.</w:t>
            </w:r>
          </w:p>
        </w:tc>
        <w:tc>
          <w:tcPr>
            <w:tcW w:w="1201" w:type="dxa"/>
          </w:tcPr>
          <w:p w14:paraId="3D0C3CDA" w14:textId="27429C3B" w:rsidR="00975BFE" w:rsidRDefault="004E7307" w:rsidP="00E061EC">
            <w:r>
              <w:t>Pš Križevačka Poljana</w:t>
            </w:r>
          </w:p>
        </w:tc>
      </w:tr>
      <w:tr w:rsidR="004E7307" w14:paraId="143BFC98" w14:textId="77777777" w:rsidTr="009974F8">
        <w:tc>
          <w:tcPr>
            <w:tcW w:w="529" w:type="dxa"/>
          </w:tcPr>
          <w:p w14:paraId="655B439F" w14:textId="209D43BF" w:rsidR="00975BFE" w:rsidRDefault="00FF77AC" w:rsidP="00E061EC">
            <w:r>
              <w:t>30.</w:t>
            </w:r>
          </w:p>
        </w:tc>
        <w:tc>
          <w:tcPr>
            <w:tcW w:w="1167" w:type="dxa"/>
          </w:tcPr>
          <w:p w14:paraId="793E10E3" w14:textId="7C63F2A9" w:rsidR="00975BFE" w:rsidRDefault="00FF77AC" w:rsidP="00E061EC">
            <w:r>
              <w:t>30/2019</w:t>
            </w:r>
          </w:p>
        </w:tc>
        <w:tc>
          <w:tcPr>
            <w:tcW w:w="1171" w:type="dxa"/>
          </w:tcPr>
          <w:p w14:paraId="5D1AC468" w14:textId="1D91A0F5" w:rsidR="00975BFE" w:rsidRDefault="00FF77AC" w:rsidP="00E061EC">
            <w:r>
              <w:t>Uredski namješta</w:t>
            </w:r>
            <w:r w:rsidR="004E7307">
              <w:t>j</w:t>
            </w:r>
          </w:p>
        </w:tc>
        <w:tc>
          <w:tcPr>
            <w:tcW w:w="1380" w:type="dxa"/>
          </w:tcPr>
          <w:p w14:paraId="66EDB201" w14:textId="0D4E17B5" w:rsidR="00975BFE" w:rsidRDefault="00FF77AC" w:rsidP="00E061EC">
            <w:r>
              <w:t>39000000-2</w:t>
            </w:r>
          </w:p>
        </w:tc>
        <w:tc>
          <w:tcPr>
            <w:tcW w:w="1326" w:type="dxa"/>
          </w:tcPr>
          <w:p w14:paraId="47D2C39A" w14:textId="293914EE" w:rsidR="00975BFE" w:rsidRDefault="00FF77AC" w:rsidP="00E061EC">
            <w:r>
              <w:t>38.800</w:t>
            </w:r>
          </w:p>
        </w:tc>
        <w:tc>
          <w:tcPr>
            <w:tcW w:w="1314" w:type="dxa"/>
          </w:tcPr>
          <w:p w14:paraId="7BA6D2B8" w14:textId="0D46FBD1" w:rsidR="00975BFE" w:rsidRDefault="00FF77AC" w:rsidP="00E061EC">
            <w:r>
              <w:t>Postupak jednostavne nabave</w:t>
            </w:r>
          </w:p>
        </w:tc>
        <w:tc>
          <w:tcPr>
            <w:tcW w:w="922" w:type="dxa"/>
          </w:tcPr>
          <w:p w14:paraId="49EECCA3" w14:textId="77777777" w:rsidR="00975BFE" w:rsidRDefault="00975BFE" w:rsidP="00E061EC"/>
        </w:tc>
        <w:tc>
          <w:tcPr>
            <w:tcW w:w="1103" w:type="dxa"/>
          </w:tcPr>
          <w:p w14:paraId="692D635A" w14:textId="1CBF7B22" w:rsidR="00975BFE" w:rsidRDefault="00FF77AC" w:rsidP="00E061EC">
            <w:r>
              <w:t>NE</w:t>
            </w:r>
          </w:p>
        </w:tc>
        <w:tc>
          <w:tcPr>
            <w:tcW w:w="1562" w:type="dxa"/>
          </w:tcPr>
          <w:p w14:paraId="0D49613E" w14:textId="5E8BE78B" w:rsidR="00975BFE" w:rsidRDefault="00FF77AC" w:rsidP="00E061EC">
            <w:r>
              <w:t>Narudžbenica</w:t>
            </w:r>
          </w:p>
        </w:tc>
        <w:tc>
          <w:tcPr>
            <w:tcW w:w="1043" w:type="dxa"/>
          </w:tcPr>
          <w:p w14:paraId="5324506E" w14:textId="65C1B342" w:rsidR="00975BFE" w:rsidRDefault="00FF77AC" w:rsidP="00E061EC">
            <w:r>
              <w:t>Lipanj</w:t>
            </w:r>
          </w:p>
        </w:tc>
        <w:tc>
          <w:tcPr>
            <w:tcW w:w="1274" w:type="dxa"/>
          </w:tcPr>
          <w:p w14:paraId="332E5BB0" w14:textId="749CA01E" w:rsidR="00FF77AC" w:rsidRDefault="00FF77AC" w:rsidP="00E061EC">
            <w:r>
              <w:t>1.6.-31.8.2019.</w:t>
            </w:r>
          </w:p>
        </w:tc>
        <w:tc>
          <w:tcPr>
            <w:tcW w:w="1201" w:type="dxa"/>
          </w:tcPr>
          <w:p w14:paraId="14802C9B" w14:textId="77777777" w:rsidR="00975BFE" w:rsidRDefault="00975BFE" w:rsidP="00E061EC"/>
        </w:tc>
      </w:tr>
      <w:tr w:rsidR="004E7307" w14:paraId="2C7E6F67" w14:textId="77777777" w:rsidTr="009974F8">
        <w:tc>
          <w:tcPr>
            <w:tcW w:w="529" w:type="dxa"/>
          </w:tcPr>
          <w:p w14:paraId="31C2B712" w14:textId="2FC00DA6" w:rsidR="00975BFE" w:rsidRDefault="00FF77AC" w:rsidP="00E061EC">
            <w:r>
              <w:t>31.</w:t>
            </w:r>
          </w:p>
        </w:tc>
        <w:tc>
          <w:tcPr>
            <w:tcW w:w="1167" w:type="dxa"/>
          </w:tcPr>
          <w:p w14:paraId="15F5EE5B" w14:textId="2DD6B66D" w:rsidR="00975BFE" w:rsidRDefault="00FF77AC" w:rsidP="00E061EC">
            <w:r>
              <w:t>31/2019</w:t>
            </w:r>
          </w:p>
        </w:tc>
        <w:tc>
          <w:tcPr>
            <w:tcW w:w="1171" w:type="dxa"/>
          </w:tcPr>
          <w:p w14:paraId="16C5D11C" w14:textId="65DBD80C" w:rsidR="00975BFE" w:rsidRDefault="00FF77AC" w:rsidP="00E061EC">
            <w:r>
              <w:t>Plinski bojler (kotao)</w:t>
            </w:r>
          </w:p>
        </w:tc>
        <w:tc>
          <w:tcPr>
            <w:tcW w:w="1380" w:type="dxa"/>
          </w:tcPr>
          <w:p w14:paraId="3DF3CD8E" w14:textId="6F9BB583" w:rsidR="00975BFE" w:rsidRDefault="00FF77AC" w:rsidP="00E061EC">
            <w:r>
              <w:t>44600000-6</w:t>
            </w:r>
          </w:p>
        </w:tc>
        <w:tc>
          <w:tcPr>
            <w:tcW w:w="1326" w:type="dxa"/>
          </w:tcPr>
          <w:p w14:paraId="4D2184C5" w14:textId="19BE850B" w:rsidR="00975BFE" w:rsidRDefault="00FF77AC" w:rsidP="00E061EC">
            <w:r>
              <w:t>39.600</w:t>
            </w:r>
          </w:p>
        </w:tc>
        <w:tc>
          <w:tcPr>
            <w:tcW w:w="1314" w:type="dxa"/>
          </w:tcPr>
          <w:p w14:paraId="19EF5EA6" w14:textId="27D1381E" w:rsidR="00975BFE" w:rsidRDefault="00FF77AC" w:rsidP="00E061EC">
            <w:r>
              <w:t>Postupak jednostavne nabave</w:t>
            </w:r>
          </w:p>
        </w:tc>
        <w:tc>
          <w:tcPr>
            <w:tcW w:w="922" w:type="dxa"/>
          </w:tcPr>
          <w:p w14:paraId="0F0EBB0F" w14:textId="77777777" w:rsidR="00975BFE" w:rsidRDefault="00975BFE" w:rsidP="00E061EC"/>
        </w:tc>
        <w:tc>
          <w:tcPr>
            <w:tcW w:w="1103" w:type="dxa"/>
          </w:tcPr>
          <w:p w14:paraId="432ADD21" w14:textId="6B28BC8B" w:rsidR="00975BFE" w:rsidRDefault="00FF77AC" w:rsidP="00E061EC">
            <w:r>
              <w:t>NE</w:t>
            </w:r>
          </w:p>
        </w:tc>
        <w:tc>
          <w:tcPr>
            <w:tcW w:w="1562" w:type="dxa"/>
          </w:tcPr>
          <w:p w14:paraId="5E721B0B" w14:textId="1E1E8E3E" w:rsidR="00975BFE" w:rsidRDefault="00FF77AC" w:rsidP="00E061EC">
            <w:r>
              <w:t>Narudžbenica</w:t>
            </w:r>
          </w:p>
        </w:tc>
        <w:tc>
          <w:tcPr>
            <w:tcW w:w="1043" w:type="dxa"/>
          </w:tcPr>
          <w:p w14:paraId="5A846FF4" w14:textId="2437F278" w:rsidR="00975BFE" w:rsidRDefault="00FF77AC" w:rsidP="00E061EC">
            <w:r>
              <w:t>Travanj</w:t>
            </w:r>
          </w:p>
        </w:tc>
        <w:tc>
          <w:tcPr>
            <w:tcW w:w="1274" w:type="dxa"/>
          </w:tcPr>
          <w:p w14:paraId="25C7C041" w14:textId="7F703DE5" w:rsidR="00975BFE" w:rsidRDefault="00FF77AC" w:rsidP="00E061EC">
            <w:r>
              <w:t>1.4.-31.5.2019.</w:t>
            </w:r>
          </w:p>
        </w:tc>
        <w:tc>
          <w:tcPr>
            <w:tcW w:w="1201" w:type="dxa"/>
          </w:tcPr>
          <w:p w14:paraId="7B274491" w14:textId="67BCD8D3" w:rsidR="00975BFE" w:rsidRDefault="004E7307" w:rsidP="00E061EC">
            <w:r>
              <w:t>Sportska dvorana</w:t>
            </w:r>
          </w:p>
        </w:tc>
      </w:tr>
      <w:tr w:rsidR="004E7307" w14:paraId="0F08B4C9" w14:textId="77777777" w:rsidTr="009974F8">
        <w:tc>
          <w:tcPr>
            <w:tcW w:w="529" w:type="dxa"/>
          </w:tcPr>
          <w:p w14:paraId="738DF4D1" w14:textId="4AE48CBD" w:rsidR="004E7307" w:rsidRDefault="004E7307" w:rsidP="00E061EC">
            <w:r>
              <w:t>32.</w:t>
            </w:r>
          </w:p>
        </w:tc>
        <w:tc>
          <w:tcPr>
            <w:tcW w:w="1167" w:type="dxa"/>
          </w:tcPr>
          <w:p w14:paraId="27F5F7B4" w14:textId="01241BD5" w:rsidR="004E7307" w:rsidRDefault="004E7307" w:rsidP="00E061EC">
            <w:r>
              <w:t>32/2019</w:t>
            </w:r>
          </w:p>
        </w:tc>
        <w:tc>
          <w:tcPr>
            <w:tcW w:w="1171" w:type="dxa"/>
          </w:tcPr>
          <w:p w14:paraId="222C7EF2" w14:textId="22DCAB7C" w:rsidR="004E7307" w:rsidRDefault="004E7307" w:rsidP="00E061EC">
            <w:r>
              <w:t>Sitni inventar</w:t>
            </w:r>
          </w:p>
        </w:tc>
        <w:tc>
          <w:tcPr>
            <w:tcW w:w="1380" w:type="dxa"/>
          </w:tcPr>
          <w:p w14:paraId="200ED97D" w14:textId="06BEB784" w:rsidR="004E7307" w:rsidRDefault="004E7307" w:rsidP="00E061EC">
            <w:r>
              <w:t>39300000-5</w:t>
            </w:r>
          </w:p>
        </w:tc>
        <w:tc>
          <w:tcPr>
            <w:tcW w:w="1326" w:type="dxa"/>
          </w:tcPr>
          <w:p w14:paraId="74BA6680" w14:textId="036C6132" w:rsidR="004E7307" w:rsidRDefault="004E7307" w:rsidP="00E061EC">
            <w:r>
              <w:t>34.400</w:t>
            </w:r>
          </w:p>
        </w:tc>
        <w:tc>
          <w:tcPr>
            <w:tcW w:w="1314" w:type="dxa"/>
          </w:tcPr>
          <w:p w14:paraId="2DFB3164" w14:textId="77B2A589" w:rsidR="004E7307" w:rsidRDefault="004E7307" w:rsidP="00E061EC">
            <w:r>
              <w:t>Postupak jednostavne nabave</w:t>
            </w:r>
          </w:p>
        </w:tc>
        <w:tc>
          <w:tcPr>
            <w:tcW w:w="922" w:type="dxa"/>
          </w:tcPr>
          <w:p w14:paraId="18A28A98" w14:textId="77777777" w:rsidR="004E7307" w:rsidRDefault="004E7307" w:rsidP="00E061EC"/>
        </w:tc>
        <w:tc>
          <w:tcPr>
            <w:tcW w:w="1103" w:type="dxa"/>
          </w:tcPr>
          <w:p w14:paraId="2EABA4B7" w14:textId="40ED3F87" w:rsidR="004E7307" w:rsidRDefault="004E7307" w:rsidP="00E061EC">
            <w:r>
              <w:t>NE</w:t>
            </w:r>
          </w:p>
        </w:tc>
        <w:tc>
          <w:tcPr>
            <w:tcW w:w="1562" w:type="dxa"/>
          </w:tcPr>
          <w:p w14:paraId="09DABC80" w14:textId="4CBCB7DC" w:rsidR="004E7307" w:rsidRDefault="004E7307" w:rsidP="00E061EC">
            <w:r>
              <w:t>Narudžbenica</w:t>
            </w:r>
          </w:p>
        </w:tc>
        <w:tc>
          <w:tcPr>
            <w:tcW w:w="1043" w:type="dxa"/>
          </w:tcPr>
          <w:p w14:paraId="277E40EF" w14:textId="21A649A1" w:rsidR="004E7307" w:rsidRDefault="004E7307" w:rsidP="00E061EC">
            <w:r>
              <w:t>Svibanj</w:t>
            </w:r>
          </w:p>
        </w:tc>
        <w:tc>
          <w:tcPr>
            <w:tcW w:w="1274" w:type="dxa"/>
          </w:tcPr>
          <w:p w14:paraId="318DE0C6" w14:textId="27F1BE72" w:rsidR="004E7307" w:rsidRDefault="004E7307" w:rsidP="00E061EC">
            <w:r>
              <w:t>1.5.-31.12.2019.</w:t>
            </w:r>
          </w:p>
        </w:tc>
        <w:tc>
          <w:tcPr>
            <w:tcW w:w="1201" w:type="dxa"/>
          </w:tcPr>
          <w:p w14:paraId="2AF4DE81" w14:textId="77777777" w:rsidR="004E7307" w:rsidRDefault="004E7307" w:rsidP="00E061EC"/>
        </w:tc>
      </w:tr>
    </w:tbl>
    <w:p w14:paraId="3FB03171" w14:textId="040C622E" w:rsidR="009974F8" w:rsidRDefault="00433562" w:rsidP="00E061EC">
      <w:r>
        <w:t xml:space="preserve"> </w:t>
      </w:r>
    </w:p>
    <w:p w14:paraId="020C61D8" w14:textId="6A1F2C44" w:rsidR="009974F8" w:rsidRDefault="009974F8" w:rsidP="00E061EC">
      <w:r>
        <w:t xml:space="preserve">                                                                                                                                                                                            RAVNATELJ</w:t>
      </w:r>
    </w:p>
    <w:p w14:paraId="48F21753" w14:textId="4F48F27F" w:rsidR="009974F8" w:rsidRDefault="009974F8" w:rsidP="00E061EC">
      <w:r>
        <w:t xml:space="preserve">                                                                                                                                                                                      Dražen Bokan, prof.</w:t>
      </w:r>
    </w:p>
    <w:p w14:paraId="69BFF44F" w14:textId="77777777" w:rsidR="009974F8" w:rsidRDefault="009974F8" w:rsidP="00E061EC"/>
    <w:sectPr w:rsidR="009974F8" w:rsidSect="006276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1011"/>
    <w:multiLevelType w:val="hybridMultilevel"/>
    <w:tmpl w:val="86968716"/>
    <w:lvl w:ilvl="0" w:tplc="36EC8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6DF6"/>
    <w:multiLevelType w:val="hybridMultilevel"/>
    <w:tmpl w:val="EAC04FDE"/>
    <w:lvl w:ilvl="0" w:tplc="B8BA6D7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5"/>
    <w:rsid w:val="00235257"/>
    <w:rsid w:val="00330C5B"/>
    <w:rsid w:val="00433562"/>
    <w:rsid w:val="004E7307"/>
    <w:rsid w:val="006276EC"/>
    <w:rsid w:val="007234E5"/>
    <w:rsid w:val="00780B93"/>
    <w:rsid w:val="007E1114"/>
    <w:rsid w:val="00851641"/>
    <w:rsid w:val="008723D6"/>
    <w:rsid w:val="00975BFE"/>
    <w:rsid w:val="009974F8"/>
    <w:rsid w:val="00B95AFD"/>
    <w:rsid w:val="00C71195"/>
    <w:rsid w:val="00E061EC"/>
    <w:rsid w:val="00E47925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2270"/>
  <w15:chartTrackingRefBased/>
  <w15:docId w15:val="{0FED0AA3-83A9-4CA3-B6FE-3ACB3A50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25"/>
    <w:pPr>
      <w:ind w:left="720"/>
      <w:contextualSpacing/>
    </w:pPr>
  </w:style>
  <w:style w:type="table" w:styleId="TableGrid">
    <w:name w:val="Table Grid"/>
    <w:basedOn w:val="TableNormal"/>
    <w:uiPriority w:val="39"/>
    <w:rsid w:val="0062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Jandroković</dc:creator>
  <cp:keywords/>
  <dc:description/>
  <cp:lastModifiedBy>Andreja Jandroković</cp:lastModifiedBy>
  <cp:revision>11</cp:revision>
  <dcterms:created xsi:type="dcterms:W3CDTF">2019-05-27T07:45:00Z</dcterms:created>
  <dcterms:modified xsi:type="dcterms:W3CDTF">2019-07-10T10:26:00Z</dcterms:modified>
</cp:coreProperties>
</file>